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A92E10" w14:textId="77777777" w:rsidR="0038233E" w:rsidRPr="0038233E" w:rsidRDefault="0038233E" w:rsidP="0038233E">
      <w:pPr>
        <w:pStyle w:val="Kategorie"/>
        <w:spacing w:before="0"/>
        <w:rPr>
          <w:rFonts w:cs="Arial"/>
        </w:rPr>
      </w:pPr>
      <w:bookmarkStart w:id="0" w:name="_GoBack"/>
      <w:bookmarkEnd w:id="0"/>
      <w:r>
        <w:t>Folha de soluções</w:t>
      </w:r>
    </w:p>
    <w:p w14:paraId="535909BB" w14:textId="77777777" w:rsidR="0038233E" w:rsidRPr="0038233E" w:rsidRDefault="0038233E" w:rsidP="0038233E">
      <w:pPr>
        <w:pStyle w:val="berschrift1"/>
        <w:rPr>
          <w:rFonts w:cs="Arial"/>
        </w:rPr>
      </w:pPr>
      <w:r>
        <w:t>Geração de ar comprimido e medição da pressão</w:t>
      </w:r>
    </w:p>
    <w:p w14:paraId="19D736C2" w14:textId="77777777" w:rsidR="0038233E" w:rsidRPr="0038233E" w:rsidRDefault="0038233E" w:rsidP="0038233E">
      <w:pPr>
        <w:pStyle w:val="berschrift2"/>
        <w:rPr>
          <w:rFonts w:cs="Arial"/>
        </w:rPr>
      </w:pPr>
      <w:r>
        <w:t>Exemplo de solução da tarefa temática</w:t>
      </w:r>
    </w:p>
    <w:p w14:paraId="705C7290" w14:textId="77777777" w:rsidR="0038233E" w:rsidRPr="0038233E" w:rsidRDefault="0038233E" w:rsidP="0038233E">
      <w:pPr>
        <w:rPr>
          <w:rFonts w:ascii="Arial" w:hAnsi="Arial" w:cs="Arial"/>
        </w:rPr>
      </w:pPr>
      <w:r>
        <w:rPr>
          <w:rFonts w:ascii="Arial" w:hAnsi="Arial"/>
          <w:b/>
        </w:rPr>
        <w:t>Tarefa temática 1:</w:t>
      </w:r>
      <w:r>
        <w:rPr>
          <w:rFonts w:ascii="Arial" w:hAnsi="Arial"/>
        </w:rPr>
        <w:t xml:space="preserve"> O compressor pode acumular pressão de aprox. 0,8 – 1,0 bar. Caso seja significativamente menor, provavelmente haverá um vazamento. Verificar:</w:t>
      </w:r>
    </w:p>
    <w:p w14:paraId="25A3E019" w14:textId="77777777" w:rsidR="0038233E" w:rsidRPr="0038233E" w:rsidRDefault="0038233E" w:rsidP="0038233E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Todas as mangueiras estão bem conectadas?</w:t>
      </w:r>
    </w:p>
    <w:p w14:paraId="1AD8D435" w14:textId="77777777" w:rsidR="0038233E" w:rsidRPr="0038233E" w:rsidRDefault="0038233E" w:rsidP="0038233E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A conexão em T está ligada ao manômetro com firmeza?</w:t>
      </w:r>
    </w:p>
    <w:p w14:paraId="0B51C6C8" w14:textId="77777777" w:rsidR="0038233E" w:rsidRPr="0038233E" w:rsidRDefault="0038233E" w:rsidP="0038233E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A conexão em T está bem fechada com um plugue em P?</w:t>
      </w:r>
    </w:p>
    <w:p w14:paraId="5B438BBF" w14:textId="77777777" w:rsidR="0038233E" w:rsidRPr="0038233E" w:rsidRDefault="0038233E" w:rsidP="0038233E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Há alguma vedação fraca em uma válvula ou cilindro?</w:t>
      </w:r>
    </w:p>
    <w:p w14:paraId="4954F4DB" w14:textId="77777777" w:rsidR="0038233E" w:rsidRPr="0038233E" w:rsidRDefault="0038233E" w:rsidP="0038233E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>Há outro compressor em funcionamento?</w:t>
      </w:r>
    </w:p>
    <w:p w14:paraId="5B42408F" w14:textId="77777777" w:rsidR="0038233E" w:rsidRPr="0038233E" w:rsidRDefault="0038233E" w:rsidP="0038233E">
      <w:pPr>
        <w:rPr>
          <w:rFonts w:ascii="Arial" w:hAnsi="Arial" w:cs="Arial"/>
        </w:rPr>
      </w:pPr>
      <w:r>
        <w:rPr>
          <w:rFonts w:ascii="Arial" w:hAnsi="Arial"/>
        </w:rPr>
        <w:t>A solução de problemas pode ser facilitada ao se excluírem partes da estrutura da pressão simplesmente apertando com firmeza a mangueira relevante.</w:t>
      </w:r>
    </w:p>
    <w:p w14:paraId="17B3A756" w14:textId="77777777" w:rsidR="0038233E" w:rsidRPr="0038233E" w:rsidRDefault="0038233E" w:rsidP="0038233E">
      <w:pPr>
        <w:rPr>
          <w:rFonts w:ascii="Arial" w:hAnsi="Arial" w:cs="Arial"/>
        </w:rPr>
      </w:pPr>
      <w:r>
        <w:rPr>
          <w:rFonts w:ascii="Arial" w:hAnsi="Arial"/>
          <w:b/>
        </w:rPr>
        <w:t>Tarefa temática 4:</w:t>
      </w:r>
      <w:r>
        <w:rPr>
          <w:rFonts w:ascii="Arial" w:hAnsi="Arial"/>
        </w:rPr>
        <w:t xml:space="preserve"> O cilindro deve ser capaz de entrar e sair com frequência muito maior por unidade de tempo do que com a bomba manual.</w:t>
      </w:r>
    </w:p>
    <w:p w14:paraId="62274B9B" w14:textId="77777777" w:rsidR="0038233E" w:rsidRPr="0038233E" w:rsidRDefault="0038233E" w:rsidP="0038233E">
      <w:pPr>
        <w:rPr>
          <w:rFonts w:ascii="Arial" w:hAnsi="Arial" w:cs="Arial"/>
        </w:rPr>
      </w:pPr>
      <w:r>
        <w:rPr>
          <w:rFonts w:ascii="Arial" w:hAnsi="Arial"/>
        </w:rPr>
        <w:t>Deve-se observar que a pressão medida pelo manômetro é sempre reduzida quando ocorre um movimento de cilindro, porque, com pressão suficiente, o ar flui para o cilindro com maior velocidade do que o compressor seria capaz de proporcionar. Assim que o cilindro atinge a sua posição final, a pressão normal é recuperada.</w:t>
      </w:r>
    </w:p>
    <w:p w14:paraId="435E4183" w14:textId="77777777" w:rsidR="0038233E" w:rsidRDefault="0038233E" w:rsidP="0038233E">
      <w:pPr>
        <w:pStyle w:val="berschrift2"/>
        <w:rPr>
          <w:rFonts w:cs="Arial"/>
        </w:rPr>
      </w:pPr>
    </w:p>
    <w:p w14:paraId="188C7073" w14:textId="0ED959FF" w:rsidR="0038233E" w:rsidRPr="0038233E" w:rsidRDefault="0038233E" w:rsidP="0038233E">
      <w:pPr>
        <w:pStyle w:val="berschrift2"/>
        <w:rPr>
          <w:rFonts w:cs="Arial"/>
        </w:rPr>
      </w:pPr>
      <w:r>
        <w:t>Avaliação da tarefa experimental</w:t>
      </w:r>
    </w:p>
    <w:p w14:paraId="6A4A9EF5" w14:textId="7C8C1A45" w:rsidR="0038233E" w:rsidRPr="0038233E" w:rsidRDefault="0038233E" w:rsidP="0038233E">
      <w:pPr>
        <w:rPr>
          <w:rFonts w:ascii="Arial" w:hAnsi="Arial" w:cs="Arial"/>
        </w:rPr>
      </w:pPr>
      <w:r>
        <w:rPr>
          <w:rFonts w:ascii="Arial" w:hAnsi="Arial"/>
          <w:b/>
        </w:rPr>
        <w:t>Tarefas experimentais 1 e 2:</w:t>
      </w:r>
      <w:r>
        <w:rPr>
          <w:rFonts w:ascii="Arial" w:hAnsi="Arial"/>
        </w:rPr>
        <w:t xml:space="preserve"> Devido às variações baseadas na produção da vedação dos componentes pneumáticos, os resultados podem ser diferentes. Normalmente, a pressão com a válvula fechada (posição central) dura mais tempo, com o cilindro estendido não tanto tempo e com o cilindro de entrada ainda menos, devido ao vazamento adicional na saída do pistão. Cilindros diferentes podem ter densidades diferentes.</w:t>
      </w:r>
    </w:p>
    <w:p w14:paraId="1B365766" w14:textId="53798932" w:rsidR="00F57B07" w:rsidRPr="0038233E" w:rsidRDefault="00F57B07" w:rsidP="0038233E">
      <w:pPr>
        <w:rPr>
          <w:rFonts w:ascii="Arial" w:hAnsi="Arial" w:cs="Arial"/>
        </w:rPr>
      </w:pPr>
    </w:p>
    <w:sectPr w:rsidR="00F57B07" w:rsidRPr="0038233E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E9F050" w14:textId="77777777" w:rsidR="00A41625" w:rsidRDefault="00A41625" w:rsidP="006F5459">
      <w:pPr>
        <w:spacing w:after="0"/>
      </w:pPr>
      <w:r>
        <w:separator/>
      </w:r>
    </w:p>
  </w:endnote>
  <w:endnote w:type="continuationSeparator" w:id="0">
    <w:p w14:paraId="3623E314" w14:textId="77777777" w:rsidR="00A41625" w:rsidRDefault="00A41625" w:rsidP="006F5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06253" w14:textId="77777777" w:rsidR="006F5459" w:rsidRDefault="006F5459" w:rsidP="006F5459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210E39">
      <w:rPr>
        <w:noProof/>
      </w:rPr>
      <w:t>1</w:t>
    </w:r>
    <w:r>
      <w:fldChar w:fldCharType="end"/>
    </w:r>
  </w:p>
  <w:p w14:paraId="2B28E4AB" w14:textId="77777777" w:rsidR="006F5459" w:rsidRDefault="006F545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322E5" w14:textId="77777777" w:rsidR="00A41625" w:rsidRDefault="00A41625" w:rsidP="006F5459">
      <w:pPr>
        <w:spacing w:after="0"/>
      </w:pPr>
      <w:r>
        <w:separator/>
      </w:r>
    </w:p>
  </w:footnote>
  <w:footnote w:type="continuationSeparator" w:id="0">
    <w:p w14:paraId="2D262E35" w14:textId="77777777" w:rsidR="00A41625" w:rsidRDefault="00A41625" w:rsidP="006F5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3F45F" w14:textId="77777777" w:rsidR="006F5459" w:rsidRPr="006F5459" w:rsidRDefault="006F5459" w:rsidP="006F5459">
    <w:pPr>
      <w:pStyle w:val="Kopfzeile"/>
      <w:rPr>
        <w:rFonts w:ascii="Arial" w:hAnsi="Arial" w:cs="Arial"/>
      </w:rPr>
    </w:pPr>
    <w:r>
      <w:rPr>
        <w:rFonts w:ascii="Arial" w:hAnsi="Arial"/>
        <w:noProof/>
        <w:lang w:val="de-DE"/>
      </w:rPr>
      <w:drawing>
        <wp:anchor distT="0" distB="0" distL="114300" distR="114300" simplePos="0" relativeHeight="251659264" behindDoc="0" locked="0" layoutInCell="1" allowOverlap="1" wp14:anchorId="1020F164" wp14:editId="5AD93562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Pneumática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  <w:lang w:val="de-DE"/>
      </w:rPr>
      <w:drawing>
        <wp:inline distT="0" distB="0" distL="0" distR="0" wp14:anchorId="59E1E94F" wp14:editId="4AC06D71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D2871A" w14:textId="77777777" w:rsidR="006F5459" w:rsidRPr="006F5459" w:rsidRDefault="006F5459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26F0C"/>
    <w:multiLevelType w:val="hybridMultilevel"/>
    <w:tmpl w:val="C7AE1C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921B5"/>
    <w:multiLevelType w:val="hybridMultilevel"/>
    <w:tmpl w:val="83143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50C9D"/>
    <w:multiLevelType w:val="hybridMultilevel"/>
    <w:tmpl w:val="636491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5960D0"/>
    <w:multiLevelType w:val="hybridMultilevel"/>
    <w:tmpl w:val="F864C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486B95"/>
    <w:multiLevelType w:val="hybridMultilevel"/>
    <w:tmpl w:val="44F032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0917D5"/>
    <w:multiLevelType w:val="hybridMultilevel"/>
    <w:tmpl w:val="93B402DE"/>
    <w:lvl w:ilvl="0" w:tplc="65D288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459"/>
    <w:rsid w:val="00013ADC"/>
    <w:rsid w:val="00210E39"/>
    <w:rsid w:val="0035481D"/>
    <w:rsid w:val="0038233E"/>
    <w:rsid w:val="00403CC8"/>
    <w:rsid w:val="006F5459"/>
    <w:rsid w:val="007873EE"/>
    <w:rsid w:val="00A41625"/>
    <w:rsid w:val="00F5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28B58"/>
  <w15:chartTrackingRefBased/>
  <w15:docId w15:val="{8B5BAC85-DC5D-49A5-8C26-DBB08EFF1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F5459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6F545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6F5459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F5459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6F5459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6F5459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6F5459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6F5459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6F5459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6F5459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6F5459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B687F921-1827-4E33-A099-0F4C300E6C0F}"/>
</file>

<file path=customXml/itemProps2.xml><?xml version="1.0" encoding="utf-8"?>
<ds:datastoreItem xmlns:ds="http://schemas.openxmlformats.org/officeDocument/2006/customXml" ds:itemID="{4B81576A-3F47-4A54-8A4D-B96B30EDD2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AE6102-B032-429C-9708-B9515D9AC3C0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e047a197-46ab-4299-92cd-ec119e6fe81f"/>
    <ds:schemaRef ds:uri="http://purl.org/dc/dcmitype/"/>
    <ds:schemaRef ds:uri="ea79bf52-7098-41fc-8881-a3872bd99c43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Seiler, Lisa</cp:lastModifiedBy>
  <cp:revision>2</cp:revision>
  <dcterms:created xsi:type="dcterms:W3CDTF">2021-02-24T21:09:00Z</dcterms:created>
  <dcterms:modified xsi:type="dcterms:W3CDTF">2021-02-24T21:09:00Z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